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EB" w:rsidRPr="004A143D" w:rsidRDefault="004A143D">
      <w:pPr>
        <w:spacing w:after="0" w:line="259" w:lineRule="auto"/>
        <w:ind w:left="356" w:right="0" w:firstLine="0"/>
        <w:jc w:val="center"/>
        <w:rPr>
          <w:color w:val="auto"/>
        </w:rPr>
      </w:pPr>
      <w:bookmarkStart w:id="0" w:name="_GoBack"/>
      <w:bookmarkEnd w:id="0"/>
      <w:r w:rsidRPr="004A143D">
        <w:rPr>
          <w:b/>
          <w:color w:val="auto"/>
          <w:sz w:val="28"/>
        </w:rPr>
        <w:t xml:space="preserve">Love for </w:t>
      </w:r>
    </w:p>
    <w:p w:rsidR="000728EB" w:rsidRPr="004A143D" w:rsidRDefault="004A143D">
      <w:pPr>
        <w:spacing w:after="53" w:line="259" w:lineRule="auto"/>
        <w:ind w:left="424" w:right="0" w:firstLine="0"/>
        <w:jc w:val="center"/>
        <w:rPr>
          <w:color w:val="auto"/>
        </w:rPr>
      </w:pPr>
      <w:r w:rsidRPr="004A143D">
        <w:rPr>
          <w:b/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2" w:right="0" w:firstLine="0"/>
        <w:jc w:val="center"/>
        <w:rPr>
          <w:color w:val="auto"/>
        </w:rPr>
      </w:pPr>
      <w:r w:rsidRPr="004A143D">
        <w:rPr>
          <w:b/>
          <w:color w:val="auto"/>
          <w:sz w:val="32"/>
        </w:rPr>
        <w:t xml:space="preserve">Vendsyssel Husflidsforening. </w:t>
      </w:r>
    </w:p>
    <w:p w:rsidR="000728EB" w:rsidRPr="004A143D" w:rsidRDefault="004A143D">
      <w:pPr>
        <w:spacing w:after="0" w:line="259" w:lineRule="auto"/>
        <w:ind w:left="356" w:right="0" w:firstLine="0"/>
        <w:jc w:val="center"/>
        <w:rPr>
          <w:color w:val="auto"/>
        </w:rPr>
      </w:pPr>
      <w:r w:rsidRPr="004A143D">
        <w:rPr>
          <w:b/>
          <w:color w:val="auto"/>
        </w:rPr>
        <w:t xml:space="preserve">I daglig tale: Vendsyssel Husflid. </w:t>
      </w:r>
    </w:p>
    <w:p w:rsidR="000728EB" w:rsidRPr="004A143D" w:rsidRDefault="004A143D">
      <w:pPr>
        <w:spacing w:after="17" w:line="226" w:lineRule="auto"/>
        <w:ind w:left="360" w:right="4831" w:firstLine="0"/>
        <w:jc w:val="left"/>
        <w:rPr>
          <w:color w:val="auto"/>
        </w:rPr>
      </w:pPr>
      <w:r w:rsidRPr="004A143D">
        <w:rPr>
          <w:color w:val="auto"/>
          <w:sz w:val="18"/>
        </w:rPr>
        <w:t xml:space="preserve"> </w:t>
      </w:r>
      <w:r w:rsidRPr="004A143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1 Navn og hjemsted.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Foreningens navn er Vendsyssel Husflidsforening med hjemsted i Hjørring, Brønderslev og Jammerbugt Kommuner.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2 Landsorganisation.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Landsforeningen er medlem af </w:t>
      </w:r>
      <w:r w:rsidRPr="004A143D">
        <w:rPr>
          <w:i/>
          <w:color w:val="auto"/>
        </w:rPr>
        <w:t xml:space="preserve">FORA </w:t>
      </w:r>
      <w:r w:rsidRPr="004A143D">
        <w:rPr>
          <w:color w:val="auto"/>
        </w:rPr>
        <w:t xml:space="preserve">– Netværk for oplysning med tilhørsforhold i Nordjyllands Region.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b/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b/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3 Formål.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Foreningens formål er at fremme og udvikle dansk husflid og dansk identitet gennem folkeoplysende virksomhed samt bevare og videregivehusflidens kulturelle værdier. Dette gøres gennem udstillings- og kursusvirksomhed samt kulturelle og sociale arrangementer.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4 Virksomhed.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Formålet søges opnået ved information og udstillingsvirksomhed samt gennem tilbud om medlemsaktiviteter og kursusvirksomhed i forskellige husflidsfag for alle aldersgrupper.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5 Medlemmer.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Alle kan blive medlem af foreningen, såfremt de kan tilslutte sig formålet.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Man kan blive medlem af foreningen på to måder.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1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Personligt medlem af Vendsyssel Husflidsforening </w:t>
      </w:r>
    </w:p>
    <w:p w:rsidR="000728EB" w:rsidRPr="004A143D" w:rsidRDefault="004A143D">
      <w:pPr>
        <w:spacing w:after="0" w:line="259" w:lineRule="auto"/>
        <w:ind w:left="108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1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Ved at være lokalmedlem i en af de tre kommuners Husflidsforeninger og betale kontingent direkte til denne forening og derved opnå kollektivt medlemskab af </w:t>
      </w:r>
      <w:r w:rsidR="00D31917">
        <w:rPr>
          <w:color w:val="auto"/>
        </w:rPr>
        <w:t>Vendsyssel Husflidsforening</w:t>
      </w:r>
      <w:r w:rsidRPr="004A143D">
        <w:rPr>
          <w:color w:val="auto"/>
        </w:rPr>
        <w:t xml:space="preserve"> ska</w:t>
      </w:r>
      <w:r w:rsidR="00D31917">
        <w:rPr>
          <w:color w:val="auto"/>
        </w:rPr>
        <w:t>l oplyse antal medlemmer.</w:t>
      </w:r>
    </w:p>
    <w:p w:rsidR="000728EB" w:rsidRPr="004A143D" w:rsidRDefault="004A143D">
      <w:pPr>
        <w:spacing w:after="0" w:line="259" w:lineRule="auto"/>
        <w:ind w:left="1664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108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Medlemmerne hæfter ikke personligt for foreningens økonomi.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Enkeltmedlemmer kan blive ekskluderet fra foreningen dersom de ikke lever op til foreningens formålsparagraf. En af bestyrelsen begrundet eksklusion skal godkendes af næstekomne generalforsamling hvorefter eksklusionen kan træde i kraft. </w:t>
      </w:r>
    </w:p>
    <w:p w:rsidR="000728EB" w:rsidRPr="004A143D" w:rsidRDefault="004A143D">
      <w:pPr>
        <w:spacing w:after="0" w:line="259" w:lineRule="auto"/>
        <w:ind w:left="784" w:right="0" w:firstLine="0"/>
        <w:jc w:val="center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6 Bestyrelsen.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lastRenderedPageBreak/>
        <w:t>Foreningen ledes af en bestyrelse bestående af 1 medlem fra hver af de tre kommuners husflidsforeninger, disse medlemmer er således ikke på valg. Derudover vælges på den ordinære generalforsamling 5 medlemmer til bestyrelsen, disse vælges for 2 år af gangen. I ulige år</w:t>
      </w:r>
      <w:r>
        <w:rPr>
          <w:color w:val="auto"/>
        </w:rPr>
        <w:t xml:space="preserve"> afgår 2 af disse og i lige år 3</w:t>
      </w:r>
      <w:r w:rsidRPr="004A143D">
        <w:rPr>
          <w:color w:val="auto"/>
        </w:rPr>
        <w:t xml:space="preserve"> bestyrelsesmedlemmer. Der vælges ligeledes 1 </w:t>
      </w:r>
    </w:p>
    <w:p w:rsidR="000728EB" w:rsidRPr="004A143D" w:rsidRDefault="004A143D">
      <w:pPr>
        <w:ind w:left="355" w:right="0"/>
        <w:rPr>
          <w:color w:val="auto"/>
        </w:rPr>
      </w:pPr>
      <w:proofErr w:type="gramStart"/>
      <w:r w:rsidRPr="004A143D">
        <w:rPr>
          <w:color w:val="auto"/>
        </w:rPr>
        <w:t>bestyrelsessuppleant</w:t>
      </w:r>
      <w:proofErr w:type="gramEnd"/>
      <w:r w:rsidRPr="004A143D">
        <w:rPr>
          <w:color w:val="auto"/>
        </w:rPr>
        <w:t xml:space="preserve"> på generalforsamlingen, suppleanten vælges for 1 år.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Hvis et af de fødte medlemmer af bestyrelsen ønsker at udtræde har den pågældende husflidsforening ret og pligt til at udpege et nyt medlem. 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Afgår et på generalforsamlingen valgt bestyrelsesmedlem indtræder en suppleant i stedet. Suppleanten afgår ved næste generalforsamling, men kan genvælges.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Bestyrelsen konstituerer sig på først komne bestyrelsesmøde møde senest 30 dage efter generalforsamlingen med formand, næstformand, kasserer samt sekretær.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Bestyrelsen udarbejder en forretningsorden for sit virke og om formandens bemyndigelse. I tilfælde af stemmelighed i bestyrelsen har formandens stemme afgørelsen.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Formanden indkalder til bestyrelsesmøde med udsendelse af dagsorden og leder i øvrigt foreningens anliggender i overensstemmelse med bestyrelsens beslutninger. 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>Formanden, skolelederen eller 2 bestyrelsesmedlemmer kan til enhver tid kræve afhol</w:t>
      </w:r>
      <w:r w:rsidR="00BD74F6">
        <w:rPr>
          <w:color w:val="auto"/>
        </w:rPr>
        <w:t>dt bestyrelsesmøder. Der skrives</w:t>
      </w:r>
      <w:r w:rsidRPr="004A143D">
        <w:rPr>
          <w:color w:val="auto"/>
        </w:rPr>
        <w:t xml:space="preserve"> referat af møderne. Det er bestyrelsens opgaver at: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2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Udarbejde program for medlemsaktiviteter og kursusvirksomhed. </w:t>
      </w:r>
    </w:p>
    <w:p w:rsidR="000728EB" w:rsidRPr="004A143D" w:rsidRDefault="004A143D">
      <w:pPr>
        <w:spacing w:after="0" w:line="259" w:lineRule="auto"/>
        <w:ind w:left="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2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Ansætte og afskedige skoleleder. Medlemmer af bestyrelsen kan ikke ansættes som skoleleder. </w:t>
      </w:r>
    </w:p>
    <w:p w:rsidR="000728EB" w:rsidRPr="004A143D" w:rsidRDefault="004A143D">
      <w:pPr>
        <w:spacing w:after="0" w:line="259" w:lineRule="auto"/>
        <w:ind w:left="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2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Udarbejde budget og regnskab. </w:t>
      </w:r>
    </w:p>
    <w:p w:rsidR="000728EB" w:rsidRPr="004A143D" w:rsidRDefault="004A143D">
      <w:pPr>
        <w:spacing w:after="0" w:line="259" w:lineRule="auto"/>
        <w:ind w:left="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2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Føre fortegnelse over foreningens ejendele og evt. at holde disse forsikret mod tyveri og brand.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7 Ordinær generalforsamling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Generalforsamlingen er foreningens øverste myndighed og afholdes hvert år i marts måned. Indvarslingen sker ved skriftlig meddelelse til de tre kommuners husflidsforeningers formænd samt ved annoncering på foreningens hjemmeside mindst 4 uger før generalforsamlingens afholdelse. 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 w:rsidP="00A92FEE">
      <w:pPr>
        <w:ind w:left="355" w:right="0"/>
        <w:rPr>
          <w:color w:val="auto"/>
        </w:rPr>
      </w:pPr>
      <w:r w:rsidRPr="004A143D">
        <w:rPr>
          <w:color w:val="auto"/>
        </w:rPr>
        <w:t>Det påhviler de tre kommuners husflidsforeningers formænd at sørge for en kundgørelse af generalforsamlingen ved opslag i foreningens lokaler</w:t>
      </w:r>
      <w:proofErr w:type="gramStart"/>
      <w:r w:rsidRPr="004A143D">
        <w:rPr>
          <w:color w:val="auto"/>
        </w:rPr>
        <w:t>. .</w:t>
      </w:r>
      <w:proofErr w:type="gramEnd"/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Generalforsamlingens dagsordenen, skal indeholde følgende punkter.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Valg af dirigent og referent.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lastRenderedPageBreak/>
        <w:t xml:space="preserve">Aflæggelse af bestyrelsens årsberetning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Aflæggelse og godkendelse af det reviderede regnskaber for foreningen. </w:t>
      </w:r>
    </w:p>
    <w:p w:rsidR="000728EB" w:rsidRPr="004A143D" w:rsidRDefault="004A143D">
      <w:pPr>
        <w:spacing w:after="0" w:line="259" w:lineRule="auto"/>
        <w:ind w:left="1664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           Fastsættelse af kontingent for lokalforeningsmedlemmer.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Drøftelse af program for medlemsaktiviteter og kursusvirksomhed i det kommende år.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Indkomne forslag fra medlemmerne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Valg af bestyrelsesmedlemmer og 1 suppleant. </w:t>
      </w:r>
    </w:p>
    <w:p w:rsidR="000728EB" w:rsidRPr="004A143D" w:rsidRDefault="004A143D">
      <w:pPr>
        <w:spacing w:after="0" w:line="259" w:lineRule="auto"/>
        <w:ind w:left="108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Valg af revisor og revisorsuppleant. </w:t>
      </w:r>
    </w:p>
    <w:p w:rsidR="000728EB" w:rsidRPr="004A143D" w:rsidRDefault="004A143D">
      <w:pPr>
        <w:spacing w:after="0" w:line="259" w:lineRule="auto"/>
        <w:ind w:left="108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numPr>
          <w:ilvl w:val="0"/>
          <w:numId w:val="3"/>
        </w:numPr>
        <w:ind w:right="0" w:hanging="360"/>
        <w:rPr>
          <w:color w:val="auto"/>
        </w:rPr>
      </w:pPr>
      <w:r w:rsidRPr="004A143D">
        <w:rPr>
          <w:color w:val="auto"/>
        </w:rPr>
        <w:t xml:space="preserve">Eventuelt. </w:t>
      </w:r>
    </w:p>
    <w:p w:rsidR="000728EB" w:rsidRPr="004A143D" w:rsidRDefault="004A143D">
      <w:pPr>
        <w:spacing w:after="1" w:line="240" w:lineRule="auto"/>
        <w:ind w:left="360" w:right="8388" w:firstLine="0"/>
        <w:jc w:val="left"/>
        <w:rPr>
          <w:color w:val="auto"/>
        </w:rPr>
      </w:pPr>
      <w:r w:rsidRPr="004A143D">
        <w:rPr>
          <w:color w:val="auto"/>
        </w:rPr>
        <w:t xml:space="preserve"> 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Forslag der ønskes behandlet på generalforsamlingen skal være formanden i hænde senest 14 dage inden generalforsamlingens afholdelse.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Valgperioden for bestyrelsesmedlemmer er to år. På den årlige generalforsamling er skiftevis 2 i ulige år og </w:t>
      </w:r>
      <w:r w:rsidRPr="004A143D">
        <w:rPr>
          <w:i/>
          <w:color w:val="auto"/>
        </w:rPr>
        <w:t>3</w:t>
      </w:r>
      <w:r w:rsidRPr="004A143D">
        <w:rPr>
          <w:color w:val="auto"/>
        </w:rPr>
        <w:t xml:space="preserve"> i lige år af de valgte 5 medlemmer på valg. Hvis et af de 5 valgte bestyrelsesmedlemmer går af i årets løb, indtræder suppleanten på pladsen indtil næste generalforsamling.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Valgperioden for suppleanter er 1 år. Revisoren vælges for 1 år. Revisorsuppleanten vælges for 1 år. 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Generalforsamlingen er beslutningsdygtig uanset de fremmødte </w:t>
      </w:r>
      <w:proofErr w:type="gramStart"/>
      <w:r w:rsidRPr="004A143D">
        <w:rPr>
          <w:color w:val="auto"/>
        </w:rPr>
        <w:t>stemmeberettigede  deltageres</w:t>
      </w:r>
      <w:proofErr w:type="gramEnd"/>
      <w:r w:rsidRPr="004A143D">
        <w:rPr>
          <w:color w:val="auto"/>
        </w:rPr>
        <w:t xml:space="preserve"> antal. Ved valg til bestyrelsen har hvert af de fremmødte medlemmer 1 stemme, de kandidater som får flest stemmer på generalforsamlingen er valgt til bestyrelsen. Den kandidat der i ulige år for tredje flest stemmer og i lige år fjerde flest stemmer er suppleant.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Alle medlemmer har stemmeret ved generalforsamlingen og medlemmer over 18 år er valgbare til bestyrelsen.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Almindelig </w:t>
      </w:r>
      <w:r w:rsidRPr="004A143D">
        <w:rPr>
          <w:color w:val="auto"/>
        </w:rPr>
        <w:tab/>
        <w:t xml:space="preserve">stemmeflerhed </w:t>
      </w:r>
      <w:r w:rsidRPr="004A143D">
        <w:rPr>
          <w:color w:val="auto"/>
        </w:rPr>
        <w:tab/>
        <w:t xml:space="preserve">er </w:t>
      </w:r>
      <w:r w:rsidRPr="004A143D">
        <w:rPr>
          <w:color w:val="auto"/>
        </w:rPr>
        <w:tab/>
        <w:t xml:space="preserve">gældende </w:t>
      </w:r>
      <w:r w:rsidRPr="004A143D">
        <w:rPr>
          <w:color w:val="auto"/>
        </w:rPr>
        <w:tab/>
        <w:t xml:space="preserve">ved </w:t>
      </w:r>
      <w:r w:rsidRPr="004A143D">
        <w:rPr>
          <w:color w:val="auto"/>
        </w:rPr>
        <w:tab/>
        <w:t xml:space="preserve">alle </w:t>
      </w:r>
      <w:r w:rsidRPr="004A143D">
        <w:rPr>
          <w:color w:val="auto"/>
        </w:rPr>
        <w:tab/>
        <w:t xml:space="preserve">afstemninger, </w:t>
      </w:r>
      <w:r w:rsidRPr="004A143D">
        <w:rPr>
          <w:color w:val="auto"/>
        </w:rPr>
        <w:tab/>
        <w:t xml:space="preserve">undtagen </w:t>
      </w:r>
      <w:r w:rsidRPr="004A143D">
        <w:rPr>
          <w:color w:val="auto"/>
        </w:rPr>
        <w:tab/>
        <w:t xml:space="preserve">ved vedtægtsændringer.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8 Ekstraordinær generalforsamling.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>Ekstraordinær generalfor</w:t>
      </w:r>
      <w:r w:rsidR="00E56B87">
        <w:rPr>
          <w:color w:val="auto"/>
        </w:rPr>
        <w:t xml:space="preserve">samling skal afholdes, såfremt </w:t>
      </w:r>
      <w:r w:rsidRPr="004A143D">
        <w:rPr>
          <w:color w:val="auto"/>
        </w:rPr>
        <w:t xml:space="preserve">et flertallet af bestyrelsens medlemmer eller 1/3 af medlemmerne skriftligt forlanger det.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Generalforsamlingen indkaldes med mindst 4 ugers varsel med opgivelse af dagsordenen. Stemmereglerne fra ordinær generalforsamling finder tilsvarende anvendelse her.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9 Skoleleder.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lastRenderedPageBreak/>
        <w:t xml:space="preserve">Bestyrelsen ansætter og afskediger en skoleleder og fastsætter dennes løn og arbejdsvilkår.  Skolelederen er ansvarlig over for bestyrelsen og myndighederne. Medlemmer af bestyrelsen kan ikke ansættes som skoleleder.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Skolelederen har den administrative og pædagogiske ledelse af kursusvirksomheden for børn og voksne i henhold til Folkeoplysningsloven. De økonomiske rammer for skolelederen fastsættes af bestyrelsen, kassereren påser at disse overholdes.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Skolelederen udarbejder undervisningstilbud i henhold til programmet og træffer de fornødne aftaler med lærerne.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Skolelederen deltager i bestyrelsens møder – dog uden stemmeret.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§10 Regnskab.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Kassereren fører foreningens regnskab og er ansvarlig for dens midler. 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Regnskaberne revideres af foreningens revisor og forelægges i underskrevet stand til generalforsamlingen til godkendelse. (Regnskabet skal være underskrevet af alle bestyrelsesmedlemmer samt den valgte revisor)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Regnskaberne følger kalenderåret.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Flest mulige af foreningens midler skal opbevares i pengeinstitut.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Foreningen tegnes i økonomisk henseende af formanden i forening med et andet bestyrelsesmedlem, eller tre bestyrelsesmedlemmer i forening.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11 Lovændring.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Lovene kan ændres på en generalforsamling med 2/3 flertal, </w:t>
      </w:r>
      <w:proofErr w:type="gramStart"/>
      <w:r w:rsidRPr="004A143D">
        <w:rPr>
          <w:color w:val="auto"/>
        </w:rPr>
        <w:t>eventuelle  ændringsforslag</w:t>
      </w:r>
      <w:proofErr w:type="gramEnd"/>
      <w:r w:rsidRPr="004A143D">
        <w:rPr>
          <w:color w:val="auto"/>
        </w:rPr>
        <w:t xml:space="preserve"> skal udsendes sammen med indkaldelse til generalforsamlingen med mindst 4 ugers varsel. Lovene skal være i overensstemmelse med </w:t>
      </w:r>
      <w:proofErr w:type="spellStart"/>
      <w:r w:rsidRPr="004A143D">
        <w:rPr>
          <w:i/>
          <w:color w:val="auto"/>
        </w:rPr>
        <w:t>FORA</w:t>
      </w:r>
      <w:r w:rsidRPr="004A143D">
        <w:rPr>
          <w:color w:val="auto"/>
        </w:rPr>
        <w:t>’</w:t>
      </w:r>
      <w:r w:rsidRPr="004A143D">
        <w:rPr>
          <w:i/>
          <w:color w:val="auto"/>
        </w:rPr>
        <w:t>s</w:t>
      </w:r>
      <w:proofErr w:type="spellEnd"/>
      <w:r w:rsidRPr="004A143D">
        <w:rPr>
          <w:color w:val="auto"/>
        </w:rPr>
        <w:t xml:space="preserve"> vedtægter.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13 Opløsning.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Opløsning af foreningen kan kun ske på en normal indvarslet generalforsamling, hvor nedlæggelsen er et selvstændigt punkt på dagsordenen, og mindst 2/3 af de fremmødte stemmer for nedlæggelsen. Beslutningen skal bekræftes af 2/3 af de fremmødte på en yderligere normalt indvarslet generalforsamling, der tidligst afholdes 4 uger efter den første.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Med henblik på at overholde formalia i forbindelse med foreningens lukning, herunder placering/forbrug af eventuelt overskydende midler m.v. skal FORA og de tre kommuner orienteres senest i forbindelse med indkaldelsen til den første generalforsamling, hvor nedlæggelsen skal til afstemning.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55" w:right="0"/>
        <w:jc w:val="left"/>
        <w:rPr>
          <w:color w:val="auto"/>
        </w:rPr>
      </w:pPr>
      <w:r w:rsidRPr="004A143D">
        <w:rPr>
          <w:b/>
          <w:color w:val="auto"/>
        </w:rPr>
        <w:t xml:space="preserve">§ 14 Anvendelse af foreningens ejendom.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Foreningens midler skal ved opløsning sikres til anvendelse ved eventuelt genoptagelse af husflidsarbejdet på egnen inden for en 2 årig periode. Midlerne administreres i hviletiden af </w:t>
      </w:r>
      <w:r w:rsidRPr="004A143D">
        <w:rPr>
          <w:color w:val="auto"/>
        </w:rPr>
        <w:lastRenderedPageBreak/>
        <w:t xml:space="preserve">FORA. Hvis der ikke efter 2 års forløb har vist sig mulighed for at genoptage foreningens virksomhed, fordeles midlerne efter nærmere aftale med de relevante kommunale myndigheder.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i/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Foreningens papirer afleveres til arkivering hos et lokalt museum eller arkiv.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Således vedtaget på generalforsamlingen den  </w:t>
      </w:r>
      <w:r w:rsidRPr="004A143D">
        <w:rPr>
          <w:color w:val="auto"/>
          <w:u w:val="single" w:color="000000"/>
        </w:rPr>
        <w:t xml:space="preserve">                                                            </w:t>
      </w:r>
      <w:r w:rsidRPr="004A143D">
        <w:rPr>
          <w:color w:val="auto"/>
        </w:rPr>
        <w:t xml:space="preserve">                          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ind w:left="355" w:right="0"/>
        <w:rPr>
          <w:color w:val="auto"/>
        </w:rPr>
      </w:pPr>
      <w:r w:rsidRPr="004A143D">
        <w:rPr>
          <w:color w:val="auto"/>
        </w:rPr>
        <w:t xml:space="preserve">Lovene er den </w:t>
      </w:r>
      <w:r w:rsidRPr="004A143D">
        <w:rPr>
          <w:color w:val="auto"/>
          <w:u w:val="single" w:color="000000"/>
        </w:rPr>
        <w:t xml:space="preserve">                                                     </w:t>
      </w:r>
      <w:r w:rsidRPr="004A143D">
        <w:rPr>
          <w:color w:val="auto"/>
        </w:rPr>
        <w:t xml:space="preserve"> sendt til </w:t>
      </w:r>
      <w:r w:rsidRPr="004A143D">
        <w:rPr>
          <w:i/>
          <w:color w:val="auto"/>
        </w:rPr>
        <w:t>FORA</w:t>
      </w:r>
      <w:r w:rsidRPr="004A143D">
        <w:rPr>
          <w:color w:val="auto"/>
        </w:rPr>
        <w:t xml:space="preserve">, og hvis der modtages tilskud fra Folkeoplysningsloven, da også til den kommunale forvaltning herfor.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p w:rsidR="000728EB" w:rsidRPr="004A143D" w:rsidRDefault="004A143D">
      <w:pPr>
        <w:spacing w:after="0" w:line="259" w:lineRule="auto"/>
        <w:ind w:left="360" w:right="0" w:firstLine="0"/>
        <w:jc w:val="left"/>
        <w:rPr>
          <w:color w:val="auto"/>
        </w:rPr>
      </w:pPr>
      <w:r w:rsidRPr="004A143D">
        <w:rPr>
          <w:color w:val="auto"/>
        </w:rPr>
        <w:t xml:space="preserve"> </w:t>
      </w:r>
    </w:p>
    <w:sectPr w:rsidR="000728EB" w:rsidRPr="004A143D">
      <w:pgSz w:w="11906" w:h="16841"/>
      <w:pgMar w:top="1140" w:right="1070" w:bottom="1560" w:left="7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858"/>
    <w:multiLevelType w:val="hybridMultilevel"/>
    <w:tmpl w:val="160E58D6"/>
    <w:lvl w:ilvl="0" w:tplc="70724348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70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285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6E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05B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6B1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0EB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80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01D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C25BAE"/>
    <w:multiLevelType w:val="hybridMultilevel"/>
    <w:tmpl w:val="BD76DB5E"/>
    <w:lvl w:ilvl="0" w:tplc="2B549208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E390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2F3E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83AA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EC0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037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A5A5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C8D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4DE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62F16"/>
    <w:multiLevelType w:val="hybridMultilevel"/>
    <w:tmpl w:val="29DE8680"/>
    <w:lvl w:ilvl="0" w:tplc="5E80B82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0400">
      <w:start w:val="1"/>
      <w:numFmt w:val="lowerLetter"/>
      <w:lvlText w:val="%2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61566">
      <w:start w:val="1"/>
      <w:numFmt w:val="lowerRoman"/>
      <w:lvlText w:val="%3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4164C">
      <w:start w:val="1"/>
      <w:numFmt w:val="decimal"/>
      <w:lvlText w:val="%4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68226">
      <w:start w:val="1"/>
      <w:numFmt w:val="lowerLetter"/>
      <w:lvlText w:val="%5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A6DC4">
      <w:start w:val="1"/>
      <w:numFmt w:val="lowerRoman"/>
      <w:lvlText w:val="%6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AF86C">
      <w:start w:val="1"/>
      <w:numFmt w:val="decimal"/>
      <w:lvlText w:val="%7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E3666">
      <w:start w:val="1"/>
      <w:numFmt w:val="lowerLetter"/>
      <w:lvlText w:val="%8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4A7D6">
      <w:start w:val="1"/>
      <w:numFmt w:val="lowerRoman"/>
      <w:lvlText w:val="%9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EB"/>
    <w:rsid w:val="000728EB"/>
    <w:rsid w:val="000E31E6"/>
    <w:rsid w:val="004A143D"/>
    <w:rsid w:val="00A92FEE"/>
    <w:rsid w:val="00BD74F6"/>
    <w:rsid w:val="00D31917"/>
    <w:rsid w:val="00E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EB220-6C91-4AE5-A0D3-4031088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70" w:right="12" w:hanging="10"/>
      <w:jc w:val="both"/>
    </w:pPr>
    <w:rPr>
      <w:rFonts w:ascii="Arial" w:eastAsia="Arial" w:hAnsi="Arial" w:cs="Arial"/>
      <w:color w:val="0070C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 og Hjemsted</vt:lpstr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og Hjemsted</dc:title>
  <dc:subject/>
  <dc:creator>Øjvind Ottesen</dc:creator>
  <cp:keywords/>
  <cp:lastModifiedBy>Lars</cp:lastModifiedBy>
  <cp:revision>2</cp:revision>
  <dcterms:created xsi:type="dcterms:W3CDTF">2020-02-18T20:15:00Z</dcterms:created>
  <dcterms:modified xsi:type="dcterms:W3CDTF">2020-02-18T20:15:00Z</dcterms:modified>
</cp:coreProperties>
</file>